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7777777" w:rsidR="00BB3256" w:rsidRPr="001C5C1B" w:rsidRDefault="00BB3256" w:rsidP="00A664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2024-2025 EĞİTİM ÖĞRETİM YILI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3E1F1C3A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7A1BA9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7A1BA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7A1BA9" w:rsidRPr="006F7C60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7A1BA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7A1BA9" w:rsidRPr="006F7C60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C5C1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C5C1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8B0DA26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73ADA7D6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680CBA3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TAOB. Okuma</w:t>
            </w:r>
          </w:p>
          <w:p w14:paraId="4B51E65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1FFD8CB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D0B1EEB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0EADF53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42A407C8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MAB6. Sayma</w:t>
            </w:r>
          </w:p>
          <w:p w14:paraId="29CB593A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92ACA2D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Fen Alanı</w:t>
            </w:r>
          </w:p>
          <w:p w14:paraId="799B24D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FAB2. Sınıflandırma</w:t>
            </w:r>
          </w:p>
          <w:p w14:paraId="4FE06B86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FAB3. Bilimsel gözleme dayalı tahmin</w:t>
            </w:r>
          </w:p>
          <w:p w14:paraId="6F89C86C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FAB4. Bilimsel veriye dayalı tahmin</w:t>
            </w:r>
          </w:p>
          <w:p w14:paraId="13DAC1C9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4A48FAE2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lastRenderedPageBreak/>
              <w:t>Sosyal Alanı</w:t>
            </w:r>
          </w:p>
          <w:p w14:paraId="6CCD9926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SAB1. Zamanı Algılama ve Kronolojik Düşünme</w:t>
            </w:r>
          </w:p>
          <w:p w14:paraId="267939F9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3B1BFFB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251EAE57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2513154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HSAB2. Sağlık Becerileri</w:t>
            </w:r>
          </w:p>
          <w:p w14:paraId="6823035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2438782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13B23F7A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SNAB2. Sanat Eseri İnceleme</w:t>
            </w:r>
          </w:p>
          <w:p w14:paraId="3839D61B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1DD798C9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30D1BBA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58ED9E1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MSB2. Müziksel Söyleme</w:t>
            </w:r>
          </w:p>
          <w:p w14:paraId="48E4D6B8" w14:textId="2ED5B071" w:rsidR="00BB3256" w:rsidRPr="001C5C1B" w:rsidRDefault="009F445E" w:rsidP="009F445E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MHB4. Müziksel Hareket</w:t>
            </w:r>
          </w:p>
        </w:tc>
      </w:tr>
      <w:tr w:rsidR="00BB3256" w:rsidRPr="001C5C1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2F302D9D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KB1. Temel Beceriler: Bulmak, saymak, çizmek</w:t>
            </w:r>
          </w:p>
          <w:p w14:paraId="6652A56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KB2.2. Gözlemleme Becerisi</w:t>
            </w:r>
          </w:p>
          <w:p w14:paraId="0BA0DB5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KB2.5. Sınıflandırma Becerisi</w:t>
            </w:r>
          </w:p>
          <w:p w14:paraId="350BF19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2640559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KB2.9. Genelleme Becerisi</w:t>
            </w:r>
          </w:p>
          <w:p w14:paraId="50A57669" w14:textId="0D2182D7" w:rsidR="00BB3256" w:rsidRPr="001B0829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KB2.10. Çıkarım Yapma Becerisi</w:t>
            </w:r>
          </w:p>
        </w:tc>
      </w:tr>
      <w:tr w:rsidR="00BB3256" w:rsidRPr="001C5C1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ACD3D9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E1. Benlik Eğilimleri: Merak, öz güven, öz yeterlilik</w:t>
            </w:r>
          </w:p>
          <w:p w14:paraId="4EBF7DD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E2. Sosyal Eğilimler: Sorumluluk, oyun severlik</w:t>
            </w:r>
          </w:p>
          <w:p w14:paraId="1C376BFC" w14:textId="234AF08E" w:rsidR="00BB3256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E3. Entelektüel Eğilimler: Yaratıcılık, odaklanma</w:t>
            </w:r>
            <w:r w:rsidR="00BB3256" w:rsidRPr="001C5C1B">
              <w:rPr>
                <w:color w:val="212529"/>
              </w:rPr>
              <w:br/>
              <w:t>E3.1. Odaklanma</w:t>
            </w:r>
            <w:r w:rsidR="00BB3256" w:rsidRPr="001C5C1B">
              <w:rPr>
                <w:color w:val="212529"/>
              </w:rPr>
              <w:br/>
              <w:t>E3.2. Yaratıcılık</w:t>
            </w:r>
          </w:p>
        </w:tc>
      </w:tr>
      <w:tr w:rsidR="00BB3256" w:rsidRPr="001C5C1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1C5C1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184FD55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Sosyal-Duygusal Öğrenme Becerileri</w:t>
            </w:r>
          </w:p>
          <w:p w14:paraId="45F784E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43B1DE98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  <w:r w:rsidR="00E8675B" w:rsidRPr="001C5C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1C5C1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4C652A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D3. Çalışkanlık</w:t>
            </w:r>
          </w:p>
          <w:p w14:paraId="575CCAF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D5. Duyarlılık (Çevreye ve canlılara değer vermek)</w:t>
            </w:r>
          </w:p>
          <w:p w14:paraId="1DE470AE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2E9E121" w14:textId="5FC38718" w:rsidR="00A3231D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D18. Temizlik</w:t>
            </w:r>
          </w:p>
        </w:tc>
      </w:tr>
      <w:tr w:rsidR="00BB3256" w:rsidRPr="001C5C1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EE52D7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 Görsel Okuryazarlık</w:t>
            </w:r>
          </w:p>
          <w:p w14:paraId="1C8D8232" w14:textId="390D3B37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OB6. Vatandaş Okuryazarlığı</w:t>
            </w:r>
          </w:p>
        </w:tc>
      </w:tr>
      <w:tr w:rsidR="00BB3256" w:rsidRPr="001C5C1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390E44EF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7377521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 Dinleyecekleri/izleyecekleri hikâyeyi yönetebilme</w:t>
            </w:r>
          </w:p>
          <w:p w14:paraId="43948728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Dinleyeceği materyali seçer.</w:t>
            </w:r>
          </w:p>
          <w:p w14:paraId="3411E4DF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Dinler ve izler.</w:t>
            </w:r>
          </w:p>
          <w:p w14:paraId="2D860299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 Konuşma sürecinin içeriğini oluşturabilme</w:t>
            </w:r>
          </w:p>
          <w:p w14:paraId="091E7B48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Konu ile ön bilgilerini ilişkilendirir.</w:t>
            </w:r>
          </w:p>
          <w:p w14:paraId="716C2882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Konuşmanın devamı hakkında tahminde bulunur.</w:t>
            </w:r>
          </w:p>
          <w:p w14:paraId="5D5AFBA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Konuşma sürecinde karşılaştırmalar yapar.</w:t>
            </w:r>
          </w:p>
          <w:p w14:paraId="06747229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TAOB.2. Görsel materyallerden anlamlar üretebilme</w:t>
            </w:r>
          </w:p>
          <w:p w14:paraId="3C4C4F7C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(ç) Görselleri karşılaştırarak benzerlik ve farklılıkları ortaya koyar.</w:t>
            </w:r>
          </w:p>
          <w:p w14:paraId="5692118D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3CB82F55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</w:t>
            </w:r>
          </w:p>
          <w:p w14:paraId="00FC92F2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MAB.1. Ritmik ve algısal sayabilme</w:t>
            </w:r>
          </w:p>
          <w:p w14:paraId="749DF0D4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Nesnelerin miktarını bir bakışta söyler.</w:t>
            </w:r>
          </w:p>
          <w:p w14:paraId="6A2CE794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MAB.3. Matematiksel olgu, olay ve nesneleri yorumlayabilme</w:t>
            </w:r>
          </w:p>
          <w:p w14:paraId="57BD1A2A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Nesneleri sembollerle ifade eder.</w:t>
            </w:r>
          </w:p>
          <w:p w14:paraId="0CA1B1B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Nesne/varlıkların miktarlarını karşılaştırır.</w:t>
            </w:r>
          </w:p>
          <w:p w14:paraId="322ADDD8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318D7BB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Fen Alanı</w:t>
            </w:r>
          </w:p>
          <w:p w14:paraId="1BCEEF1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FAB.2. Nesne ve olguları sınıflandırabilme</w:t>
            </w:r>
          </w:p>
          <w:p w14:paraId="6CB66119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(ç) Yiyecekleri sağlıklı – sağlıksız, tok tutan – tutmayan şeklinde gruplandırır.</w:t>
            </w:r>
          </w:p>
          <w:p w14:paraId="2BB7FAF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FAB.6. Deney yapabilme</w:t>
            </w:r>
          </w:p>
          <w:p w14:paraId="4C229098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Basit deney tasarlamak için malzeme seçer.</w:t>
            </w:r>
          </w:p>
          <w:p w14:paraId="6511F507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Açlık ve tokluk ile ilgili basit gözlem ve deney yapar.</w:t>
            </w:r>
          </w:p>
          <w:p w14:paraId="7CF1F74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9A7D0DB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 Alanı</w:t>
            </w:r>
          </w:p>
          <w:p w14:paraId="660443CA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SAB.3. Zaman algısı</w:t>
            </w:r>
          </w:p>
          <w:p w14:paraId="4CA97B3E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Yemek yeme zamanlarının gün içindeki sırasını söyler (sabah – öğle – akşam).</w:t>
            </w:r>
          </w:p>
          <w:p w14:paraId="1CE9D1B7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11F2B4D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33CD104D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HSAB.9. Aktif ve sağlıklı yaşam için hareket edebilme</w:t>
            </w:r>
          </w:p>
          <w:p w14:paraId="5CF71FF4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Sağlıklı yaşam için yemek düzenine dikkat etmenin önemini fark eder.</w:t>
            </w:r>
          </w:p>
          <w:p w14:paraId="0F91C682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HSAB.12. Hareketli oyunların kurallarını açıklayabilme</w:t>
            </w:r>
          </w:p>
          <w:p w14:paraId="66792E29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Oyun kurallarını fark eder.</w:t>
            </w:r>
          </w:p>
          <w:p w14:paraId="51ECB8EE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Oyun sırasında kurallara uyar.</w:t>
            </w:r>
          </w:p>
          <w:p w14:paraId="017F5ABB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DC86A5D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5CA52EA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 Sanat etkinliği uygulayabilme</w:t>
            </w:r>
          </w:p>
          <w:p w14:paraId="47FAA859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(ç) Aç – tok temalı sanat ürününde yaratıcı tasarım yapar.</w:t>
            </w:r>
          </w:p>
          <w:p w14:paraId="761935FF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(d) Çalışmasını arkadaşlarıyla paylaşır.</w:t>
            </w:r>
          </w:p>
          <w:p w14:paraId="40396568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74F424AA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Müzik Alanı</w:t>
            </w:r>
          </w:p>
          <w:p w14:paraId="552F7E7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 Çocuk şarkılarını söyleyebilme</w:t>
            </w:r>
          </w:p>
          <w:p w14:paraId="1A12E2D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Açlık – tokluk temalı şarkılara ritimle eşlik eder.</w:t>
            </w:r>
          </w:p>
          <w:p w14:paraId="619401A7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MHB.3. Müzik ve ritimlerle hareket edebilme</w:t>
            </w:r>
          </w:p>
          <w:p w14:paraId="0610577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Grup halinde uyumlu hareket eder.</w:t>
            </w:r>
          </w:p>
          <w:p w14:paraId="3BF70927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B8CE655" w14:textId="0F26F01E" w:rsidR="00BB3256" w:rsidRPr="001C5C1B" w:rsidRDefault="00CB48A6" w:rsidP="00CB48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⸻</w:t>
            </w:r>
          </w:p>
        </w:tc>
      </w:tr>
      <w:tr w:rsidR="00BB3256" w:rsidRPr="001C5C1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1B05A9BF" w:rsidR="009F445E" w:rsidRDefault="009F445E" w:rsidP="009F445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  <w:p w14:paraId="5860082E" w14:textId="77777777" w:rsidR="009F445E" w:rsidRPr="009F445E" w:rsidRDefault="009F445E" w:rsidP="009F445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F445E">
              <w:rPr>
                <w:color w:val="212529"/>
              </w:rPr>
              <w:t>Kavramlar: Aç – Tok, Sağlıklı – Sağlıksız, Az – Çok</w:t>
            </w:r>
          </w:p>
          <w:p w14:paraId="7726AD5E" w14:textId="77777777" w:rsidR="009F445E" w:rsidRPr="009F445E" w:rsidRDefault="009F445E" w:rsidP="009F445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F445E">
              <w:rPr>
                <w:color w:val="212529"/>
              </w:rPr>
              <w:tab/>
              <w:t>•</w:t>
            </w:r>
            <w:r w:rsidRPr="009F445E">
              <w:rPr>
                <w:color w:val="212529"/>
              </w:rPr>
              <w:tab/>
              <w:t>Sözcükler: Besin, enerji, vitamin, öğün</w:t>
            </w:r>
          </w:p>
          <w:p w14:paraId="21D5D521" w14:textId="77777777" w:rsidR="009F445E" w:rsidRPr="009F445E" w:rsidRDefault="009F445E" w:rsidP="009F445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F445E">
              <w:rPr>
                <w:color w:val="212529"/>
              </w:rPr>
              <w:tab/>
              <w:t>•</w:t>
            </w:r>
            <w:r w:rsidRPr="009F445E">
              <w:rPr>
                <w:color w:val="212529"/>
              </w:rPr>
              <w:tab/>
              <w:t>Materyaller: Aç-tok resim kartları, yiyecek maketleri, sebze-meyve görselleri, karton tabak, yapıştırıcı, pastel boya</w:t>
            </w:r>
          </w:p>
          <w:p w14:paraId="5C7B59F0" w14:textId="235E0EB5" w:rsidR="009F445E" w:rsidRDefault="009F445E" w:rsidP="009F445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9F445E">
              <w:rPr>
                <w:color w:val="212529"/>
              </w:rPr>
              <w:tab/>
              <w:t>•</w:t>
            </w:r>
            <w:r w:rsidRPr="009F445E">
              <w:rPr>
                <w:color w:val="212529"/>
              </w:rPr>
              <w:tab/>
              <w:t>Eğitim Ortamı: Sınıf masaları, dramatik oyun köşesi, sanat masası</w:t>
            </w:r>
          </w:p>
          <w:p w14:paraId="03363923" w14:textId="434DC773" w:rsidR="00BB3256" w:rsidRPr="001C5C1B" w:rsidRDefault="001C5C1B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>.</w:t>
            </w:r>
          </w:p>
        </w:tc>
      </w:tr>
      <w:tr w:rsidR="00BB3256" w:rsidRPr="001C5C1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1C5C1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84F5CD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Güne Başlama</w:t>
            </w:r>
          </w:p>
          <w:p w14:paraId="27AA2A48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4D52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Öğretmen sınıfa bir elmayı iki parçaya bölerek girer. “Bu yarısı dolu tabağı görünce aklıma geldi: sizce karnı aç olan mı tok olan mı daha mutlu olur?” sorusu yöneltilir. Çocuklar fikirlerini söyler. Günün takvimi yapılır, hava durumu konuşulur.</w:t>
            </w:r>
          </w:p>
          <w:p w14:paraId="0E11766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853B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7AF73F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062DC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Öğrenme Merkezlerinde Oyun</w:t>
            </w:r>
          </w:p>
          <w:p w14:paraId="56DD582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Dramatik Oyun Merkezi: Çocuklar mutfak köşesinde yemek hazırlayıp “aç misafir – tok misafir” oyununu canlandırır.</w:t>
            </w:r>
          </w:p>
          <w:p w14:paraId="048ACB6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Matematik Merkezi: Aç ve tok resimleri eşleştirilir, “az elma – çok elma” kartlarıyla sayma yapılır.</w:t>
            </w:r>
          </w:p>
          <w:p w14:paraId="5BA9C0A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Sanat Merkezi: Çocuklar tabak resimleri yapar, içini sağlıklı yiyecek resimleriyle doldurur.</w:t>
            </w:r>
          </w:p>
          <w:p w14:paraId="6E832ABD" w14:textId="77777777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4F6B1D1D" w14:textId="446A97D3" w:rsidR="009F445E" w:rsidRPr="009F445E" w:rsidRDefault="00BB3256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</w:p>
          <w:p w14:paraId="1DAAAAC2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59E95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1. Türkçe Etkinliği – Hikâye Dinleme</w:t>
            </w:r>
          </w:p>
          <w:p w14:paraId="5081864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85A6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“Aç Tavuk Rüyasında Darı Görür” atasözü tanıtılır. Öğretmen kısa bir hikâye okur. Çocuklara: “Sizce aç olan tavuk neden darı görürmüş?” sorusu sorulur. (TADB.1.a., TADB.2.a., TAKB.2.a.)</w:t>
            </w:r>
          </w:p>
          <w:p w14:paraId="1F82209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98A5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2. Fen Etkinliği – Açlık Deneyi (Duyusal Oyun)</w:t>
            </w:r>
          </w:p>
          <w:p w14:paraId="7AACEFA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23DB8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Çocuklara iki grup yiyecek maketi verilir: “Vitaminli sebze-meyveler” ve “şekerli – sağlıksız yiyecekler.” Çocuklar yiyecekleri “bizi tok tutar / tutmaz” diye sınıflandırır. Ardından öğretmen: “Sizce neden bazı yiyecekler daha uzun süre tok tutar?” sorusunu yöneltir. (FAB.2., KB2.5., KB2.9.)</w:t>
            </w:r>
          </w:p>
          <w:p w14:paraId="54B69F4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91BB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3. Matematik Etkinliği – Meyve Sepetleri</w:t>
            </w:r>
          </w:p>
          <w:p w14:paraId="61783848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3FA0C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Bahçede iki sepet hazırlanır. Birinde 3 elma, diğerinde 5 elma vardır. Çocuklardan sepete meyve ekleyerek artırma çalışması yapmaları istenir: “3 elmaya 2 elma eklersek kaç olur?” (MAB1., MAB6., KB2.10.)</w:t>
            </w:r>
          </w:p>
          <w:p w14:paraId="056C7AAD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AE9E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4. Sanat Etkinliği – Tabak Tasarlama</w:t>
            </w:r>
          </w:p>
          <w:p w14:paraId="10DD3A5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2C34A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Her çocuğa karton tabak verilir. “Sağlıklı tabak” çalışması yapılır: Çocuklar tabaklarını sebze, meyve ve sağlıklı yiyecek resimleriyle süsler. İsteyenler tabağın yarısını boş bırakıp “aç tabak – tok tabak” tasarlar. (SNAB4., HSAB2.)</w:t>
            </w:r>
          </w:p>
          <w:p w14:paraId="74DAB882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5502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5. Müzik Etkinliği – Aç-Tok Şarkısı</w:t>
            </w:r>
          </w:p>
          <w:p w14:paraId="493FFA6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5F0EC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Öğretmen ritmik bir tekerleme söyler:</w:t>
            </w:r>
          </w:p>
          <w:p w14:paraId="65A86DB7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“Sabah kahvaltı, enerji verir,</w:t>
            </w:r>
          </w:p>
          <w:p w14:paraId="0985F97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Öğle yemeği, güç gösterir,</w:t>
            </w:r>
          </w:p>
          <w:p w14:paraId="73C0515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Akşam yemeği, huzur getirir…”</w:t>
            </w:r>
          </w:p>
          <w:p w14:paraId="33FCCA1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Çocuklar alkış ve ritim aletleriyle eşlik eder. (MSB2., MHB4.)</w:t>
            </w:r>
          </w:p>
          <w:p w14:paraId="03E1FF1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4FA2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6. Hareket Oyunu – Aç Tok Oyunu</w:t>
            </w:r>
          </w:p>
          <w:p w14:paraId="29FDF60D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50D9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Sınıfta “aç” yazılı kart görenler karnını tutup yavaş yürür. “Tok” yazılı kart görenler neşeyle zıplar. Daha sonra öğretmen cümleler okur: “Karnım doymadı, ekmek isterim.” → Çocuk “aç” köşesine koşar. (HSAB1., HSAB3., KB2.7.)</w:t>
            </w:r>
          </w:p>
          <w:p w14:paraId="1E763A0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D344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01EA51F2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66A7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Değerlendirme Soruları</w:t>
            </w:r>
          </w:p>
          <w:p w14:paraId="2F3EF787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Hangi yiyecekler seni daha tok tuttu?</w:t>
            </w:r>
          </w:p>
          <w:p w14:paraId="1DAACB8A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Aç olan nasıl davranır, tok olan nasıl davranır?</w:t>
            </w:r>
          </w:p>
          <w:p w14:paraId="3F4E169C" w14:textId="3C4F2A46" w:rsidR="00805121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Sağlıklı yiyecekleri seçmek neden önemlidir?</w:t>
            </w:r>
          </w:p>
          <w:p w14:paraId="04A9A4C1" w14:textId="09699777" w:rsidR="00BB3256" w:rsidRPr="001C5C1B" w:rsidRDefault="00BB3256" w:rsidP="00A664F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1C5C1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C5C1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64253DA1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Zenginleştirme: Çocuklara yiyeceklerle ilgili grafik çalışması yaptırılır. “En çok sevilen</w:t>
            </w:r>
            <w:r w:rsidR="00A54494">
              <w:rPr>
                <w:rFonts w:ascii="Times New Roman" w:hAnsi="Times New Roman" w:cs="Times New Roman"/>
                <w:sz w:val="24"/>
                <w:szCs w:val="24"/>
              </w:rPr>
              <w:t xml:space="preserve"> yiyecekler” grafiği çıkarılır.</w:t>
            </w:r>
          </w:p>
        </w:tc>
      </w:tr>
      <w:tr w:rsidR="00BB3256" w:rsidRPr="001C5C1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Destekleme</w:t>
            </w:r>
          </w:p>
        </w:tc>
        <w:tc>
          <w:tcPr>
            <w:tcW w:w="7326" w:type="dxa"/>
          </w:tcPr>
          <w:p w14:paraId="10D0C08F" w14:textId="55F16EBA" w:rsidR="00BB3256" w:rsidRPr="001C5C1B" w:rsidRDefault="009F445E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Destekleme: Yiyecek isimlerini bilmeyen çocuklara görsel destek sağlanır.</w:t>
            </w:r>
          </w:p>
        </w:tc>
      </w:tr>
      <w:tr w:rsidR="00BB3256" w:rsidRPr="001C5C1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43C5708D" w14:textId="77777777" w:rsidR="009F445E" w:rsidRPr="009F445E" w:rsidRDefault="009F445E" w:rsidP="009F445E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•</w:t>
            </w: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Aile Katılımı: Evde çocuklarla birlikte “sağlıklı tabak” yapılır, fotoğraf çekilip sınıfa getirilir.</w:t>
            </w:r>
          </w:p>
          <w:p w14:paraId="7E5895E3" w14:textId="087BB841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Toplum Katılımı: Okul hemşiresi sınıfa davet edilir, çocuklara “sağlıklı beslenme” üzerine kısa bir sohbet yapılır.</w:t>
            </w:r>
          </w:p>
        </w:tc>
      </w:tr>
    </w:tbl>
    <w:p w14:paraId="3B6C36C4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C5C1B" w:rsidRDefault="00F84EA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C5C1B" w:rsidRDefault="00B1095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C5C1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50894"/>
    <w:rsid w:val="00052659"/>
    <w:rsid w:val="00053AB4"/>
    <w:rsid w:val="000546BD"/>
    <w:rsid w:val="000631A4"/>
    <w:rsid w:val="00071890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78CB"/>
    <w:rsid w:val="000D6428"/>
    <w:rsid w:val="000E1797"/>
    <w:rsid w:val="000E2659"/>
    <w:rsid w:val="000E2873"/>
    <w:rsid w:val="000E6FA8"/>
    <w:rsid w:val="001001AB"/>
    <w:rsid w:val="0010649F"/>
    <w:rsid w:val="0010665B"/>
    <w:rsid w:val="00106A8B"/>
    <w:rsid w:val="00114B8E"/>
    <w:rsid w:val="00123A6C"/>
    <w:rsid w:val="00126028"/>
    <w:rsid w:val="00131C26"/>
    <w:rsid w:val="001410A3"/>
    <w:rsid w:val="0014214F"/>
    <w:rsid w:val="001458FA"/>
    <w:rsid w:val="0015559A"/>
    <w:rsid w:val="001600C7"/>
    <w:rsid w:val="0016203A"/>
    <w:rsid w:val="00162CC8"/>
    <w:rsid w:val="00163BD8"/>
    <w:rsid w:val="0016760A"/>
    <w:rsid w:val="00170D51"/>
    <w:rsid w:val="001868CD"/>
    <w:rsid w:val="00190314"/>
    <w:rsid w:val="00191D6A"/>
    <w:rsid w:val="001A13B7"/>
    <w:rsid w:val="001A6F51"/>
    <w:rsid w:val="001B034C"/>
    <w:rsid w:val="001B0472"/>
    <w:rsid w:val="001B0829"/>
    <w:rsid w:val="001B5050"/>
    <w:rsid w:val="001B5712"/>
    <w:rsid w:val="001C0F4B"/>
    <w:rsid w:val="001C1CA9"/>
    <w:rsid w:val="001C3FB9"/>
    <w:rsid w:val="001C5C1B"/>
    <w:rsid w:val="001D0AA4"/>
    <w:rsid w:val="001D1AE9"/>
    <w:rsid w:val="001D4143"/>
    <w:rsid w:val="001D6452"/>
    <w:rsid w:val="001E0C90"/>
    <w:rsid w:val="001F0360"/>
    <w:rsid w:val="002176EC"/>
    <w:rsid w:val="002334C6"/>
    <w:rsid w:val="00233C17"/>
    <w:rsid w:val="00236856"/>
    <w:rsid w:val="00241ADA"/>
    <w:rsid w:val="00242217"/>
    <w:rsid w:val="00242ACC"/>
    <w:rsid w:val="002514A3"/>
    <w:rsid w:val="00256501"/>
    <w:rsid w:val="00271A97"/>
    <w:rsid w:val="00274094"/>
    <w:rsid w:val="00275E4A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4C03"/>
    <w:rsid w:val="00305E71"/>
    <w:rsid w:val="00306C16"/>
    <w:rsid w:val="00313135"/>
    <w:rsid w:val="00314A75"/>
    <w:rsid w:val="003150E1"/>
    <w:rsid w:val="0031796B"/>
    <w:rsid w:val="00322012"/>
    <w:rsid w:val="00322FBB"/>
    <w:rsid w:val="0035033D"/>
    <w:rsid w:val="00352E10"/>
    <w:rsid w:val="003612EA"/>
    <w:rsid w:val="003613D1"/>
    <w:rsid w:val="0036454E"/>
    <w:rsid w:val="00380986"/>
    <w:rsid w:val="003835B3"/>
    <w:rsid w:val="0038459D"/>
    <w:rsid w:val="003851C0"/>
    <w:rsid w:val="00385C16"/>
    <w:rsid w:val="00387A51"/>
    <w:rsid w:val="003B448B"/>
    <w:rsid w:val="003B547F"/>
    <w:rsid w:val="003C2DB5"/>
    <w:rsid w:val="003D2DAA"/>
    <w:rsid w:val="003D3B7C"/>
    <w:rsid w:val="003D4F82"/>
    <w:rsid w:val="003F3926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C4268"/>
    <w:rsid w:val="004C5AA3"/>
    <w:rsid w:val="004D58A5"/>
    <w:rsid w:val="004E0BEE"/>
    <w:rsid w:val="004F4018"/>
    <w:rsid w:val="004F5D82"/>
    <w:rsid w:val="004F7195"/>
    <w:rsid w:val="00513E0D"/>
    <w:rsid w:val="0054153F"/>
    <w:rsid w:val="005429B2"/>
    <w:rsid w:val="00546291"/>
    <w:rsid w:val="00551993"/>
    <w:rsid w:val="00551E08"/>
    <w:rsid w:val="0055361D"/>
    <w:rsid w:val="00571C7F"/>
    <w:rsid w:val="005738F9"/>
    <w:rsid w:val="005754DE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4642"/>
    <w:rsid w:val="00610388"/>
    <w:rsid w:val="00611F3A"/>
    <w:rsid w:val="00616054"/>
    <w:rsid w:val="00621250"/>
    <w:rsid w:val="0062573C"/>
    <w:rsid w:val="00626A09"/>
    <w:rsid w:val="00627BCE"/>
    <w:rsid w:val="00631323"/>
    <w:rsid w:val="006328C8"/>
    <w:rsid w:val="00632E44"/>
    <w:rsid w:val="0064497C"/>
    <w:rsid w:val="00644B0F"/>
    <w:rsid w:val="006457BD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35DD0"/>
    <w:rsid w:val="00737E66"/>
    <w:rsid w:val="00744A7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A1BA9"/>
    <w:rsid w:val="007B02F1"/>
    <w:rsid w:val="007B4626"/>
    <w:rsid w:val="007D11D3"/>
    <w:rsid w:val="007D1AD5"/>
    <w:rsid w:val="007D38C0"/>
    <w:rsid w:val="007E30B0"/>
    <w:rsid w:val="00805121"/>
    <w:rsid w:val="00814CA7"/>
    <w:rsid w:val="00815FA1"/>
    <w:rsid w:val="008202A0"/>
    <w:rsid w:val="00831794"/>
    <w:rsid w:val="00834724"/>
    <w:rsid w:val="00837F9A"/>
    <w:rsid w:val="00847651"/>
    <w:rsid w:val="00850CBE"/>
    <w:rsid w:val="00853E4E"/>
    <w:rsid w:val="00863BEB"/>
    <w:rsid w:val="00871663"/>
    <w:rsid w:val="00880199"/>
    <w:rsid w:val="00881692"/>
    <w:rsid w:val="00882699"/>
    <w:rsid w:val="008828B5"/>
    <w:rsid w:val="00883EAA"/>
    <w:rsid w:val="00891201"/>
    <w:rsid w:val="008B1009"/>
    <w:rsid w:val="008B2D53"/>
    <w:rsid w:val="008C0DFA"/>
    <w:rsid w:val="008C5587"/>
    <w:rsid w:val="008C5840"/>
    <w:rsid w:val="008C6676"/>
    <w:rsid w:val="008D6BCA"/>
    <w:rsid w:val="008E3B2A"/>
    <w:rsid w:val="008E52F4"/>
    <w:rsid w:val="009076DF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1107"/>
    <w:rsid w:val="0096418F"/>
    <w:rsid w:val="00967CE3"/>
    <w:rsid w:val="009949CA"/>
    <w:rsid w:val="009962D4"/>
    <w:rsid w:val="009B59DD"/>
    <w:rsid w:val="009C46E3"/>
    <w:rsid w:val="009C48D1"/>
    <w:rsid w:val="009D1FB2"/>
    <w:rsid w:val="009D4295"/>
    <w:rsid w:val="009D6F98"/>
    <w:rsid w:val="009E073E"/>
    <w:rsid w:val="009E11DE"/>
    <w:rsid w:val="009E2579"/>
    <w:rsid w:val="009F13FF"/>
    <w:rsid w:val="009F445E"/>
    <w:rsid w:val="00A03BF2"/>
    <w:rsid w:val="00A054A0"/>
    <w:rsid w:val="00A25626"/>
    <w:rsid w:val="00A3231D"/>
    <w:rsid w:val="00A328C8"/>
    <w:rsid w:val="00A32B77"/>
    <w:rsid w:val="00A366AB"/>
    <w:rsid w:val="00A45E15"/>
    <w:rsid w:val="00A50513"/>
    <w:rsid w:val="00A54494"/>
    <w:rsid w:val="00A664F8"/>
    <w:rsid w:val="00A67A7B"/>
    <w:rsid w:val="00A70756"/>
    <w:rsid w:val="00A72BBA"/>
    <w:rsid w:val="00A802A5"/>
    <w:rsid w:val="00A82040"/>
    <w:rsid w:val="00A823A2"/>
    <w:rsid w:val="00A8296B"/>
    <w:rsid w:val="00A91EC7"/>
    <w:rsid w:val="00A94C5C"/>
    <w:rsid w:val="00A96902"/>
    <w:rsid w:val="00AA0273"/>
    <w:rsid w:val="00AB271C"/>
    <w:rsid w:val="00AC11F9"/>
    <w:rsid w:val="00AC12DC"/>
    <w:rsid w:val="00AD0CD3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CEA"/>
    <w:rsid w:val="00B64C7D"/>
    <w:rsid w:val="00B7192D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AB6"/>
    <w:rsid w:val="00C07764"/>
    <w:rsid w:val="00C10FAF"/>
    <w:rsid w:val="00C136BA"/>
    <w:rsid w:val="00C15656"/>
    <w:rsid w:val="00C21B18"/>
    <w:rsid w:val="00C22C77"/>
    <w:rsid w:val="00C25DAE"/>
    <w:rsid w:val="00C44384"/>
    <w:rsid w:val="00C53119"/>
    <w:rsid w:val="00C54A9E"/>
    <w:rsid w:val="00C575ED"/>
    <w:rsid w:val="00C609AB"/>
    <w:rsid w:val="00C61D87"/>
    <w:rsid w:val="00C64D41"/>
    <w:rsid w:val="00C65415"/>
    <w:rsid w:val="00C66A69"/>
    <w:rsid w:val="00C678E0"/>
    <w:rsid w:val="00C729F8"/>
    <w:rsid w:val="00C74217"/>
    <w:rsid w:val="00C83FC1"/>
    <w:rsid w:val="00C85E04"/>
    <w:rsid w:val="00C91620"/>
    <w:rsid w:val="00CA3AF1"/>
    <w:rsid w:val="00CB35AF"/>
    <w:rsid w:val="00CB48A6"/>
    <w:rsid w:val="00CD09C9"/>
    <w:rsid w:val="00CD152B"/>
    <w:rsid w:val="00CD7D36"/>
    <w:rsid w:val="00CE1A66"/>
    <w:rsid w:val="00CE2BE4"/>
    <w:rsid w:val="00CE7B1B"/>
    <w:rsid w:val="00CF32AD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82E33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1B96"/>
    <w:rsid w:val="00DD427F"/>
    <w:rsid w:val="00DD58F8"/>
    <w:rsid w:val="00DF6B4C"/>
    <w:rsid w:val="00E00984"/>
    <w:rsid w:val="00E037B9"/>
    <w:rsid w:val="00E04D8C"/>
    <w:rsid w:val="00E06472"/>
    <w:rsid w:val="00E247B1"/>
    <w:rsid w:val="00E34498"/>
    <w:rsid w:val="00E3539F"/>
    <w:rsid w:val="00E364D9"/>
    <w:rsid w:val="00E4044F"/>
    <w:rsid w:val="00E51492"/>
    <w:rsid w:val="00E535D0"/>
    <w:rsid w:val="00E635B2"/>
    <w:rsid w:val="00E76728"/>
    <w:rsid w:val="00E80884"/>
    <w:rsid w:val="00E835E1"/>
    <w:rsid w:val="00E8675B"/>
    <w:rsid w:val="00E86C6F"/>
    <w:rsid w:val="00E903A7"/>
    <w:rsid w:val="00E91743"/>
    <w:rsid w:val="00E930B6"/>
    <w:rsid w:val="00EA3FEF"/>
    <w:rsid w:val="00EA589F"/>
    <w:rsid w:val="00EB6E48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25182"/>
    <w:rsid w:val="00F266DD"/>
    <w:rsid w:val="00F27A8E"/>
    <w:rsid w:val="00F33010"/>
    <w:rsid w:val="00F442EA"/>
    <w:rsid w:val="00F46D07"/>
    <w:rsid w:val="00F52CA8"/>
    <w:rsid w:val="00F56B07"/>
    <w:rsid w:val="00F6265F"/>
    <w:rsid w:val="00F650E8"/>
    <w:rsid w:val="00F66218"/>
    <w:rsid w:val="00F81AF5"/>
    <w:rsid w:val="00F84EAC"/>
    <w:rsid w:val="00F9570E"/>
    <w:rsid w:val="00F96E64"/>
    <w:rsid w:val="00FA547D"/>
    <w:rsid w:val="00FC200D"/>
    <w:rsid w:val="00FC525C"/>
    <w:rsid w:val="00FC71F5"/>
    <w:rsid w:val="00FD1BC0"/>
    <w:rsid w:val="00FE45DD"/>
    <w:rsid w:val="00FE74CF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8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433</cp:revision>
  <dcterms:created xsi:type="dcterms:W3CDTF">2024-07-23T20:20:00Z</dcterms:created>
  <dcterms:modified xsi:type="dcterms:W3CDTF">2026-06-25T08:21:00Z</dcterms:modified>
</cp:coreProperties>
</file>